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B48" w14:textId="77777777" w:rsidR="00152B1D" w:rsidRDefault="00152B1D" w:rsidP="00152B1D">
      <w:pPr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14:paraId="5077BC6D" w14:textId="6363DB07" w:rsidR="00152B1D" w:rsidRPr="00152B1D" w:rsidRDefault="00152B1D" w:rsidP="00152B1D">
      <w:pPr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GB"/>
        </w:rPr>
      </w:pPr>
      <w:r w:rsidRPr="00152B1D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GB"/>
        </w:rPr>
        <w:t xml:space="preserve">CS </w:t>
      </w:r>
    </w:p>
    <w:p w14:paraId="3EE48BFD" w14:textId="77777777" w:rsidR="00152B1D" w:rsidRDefault="00152B1D" w:rsidP="00152B1D">
      <w:pPr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14:paraId="0789B49F" w14:textId="14C7CFB3" w:rsidR="00152B1D" w:rsidRDefault="00152B1D" w:rsidP="00152B1D">
      <w:pPr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D7AB3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PhD scholarship bound to specific research topics/areas: </w:t>
      </w:r>
    </w:p>
    <w:p w14:paraId="48E2FB46" w14:textId="77777777" w:rsidR="00152B1D" w:rsidRPr="003403C7" w:rsidRDefault="00152B1D" w:rsidP="00152B1D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9</w:t>
      </w:r>
      <w:r w:rsidRPr="003403C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03C7">
        <w:rPr>
          <w:rFonts w:ascii="Tahoma" w:hAnsi="Tahoma" w:cs="Tahoma"/>
          <w:sz w:val="20"/>
          <w:szCs w:val="20"/>
          <w:lang w:val="en-US" w:eastAsia="it-IT"/>
        </w:rPr>
        <w:t>scholarships with bound research topic and minimum 6-month study period abroad requirement pursuant to MD 117/2023 funded by PNRR</w:t>
      </w:r>
      <w:r w:rsidRPr="003403C7">
        <w:rPr>
          <w:rFonts w:ascii="Tahoma" w:hAnsi="Tahoma" w:cs="Tahoma"/>
          <w:sz w:val="20"/>
          <w:szCs w:val="20"/>
          <w:lang w:val="en-US"/>
        </w:rPr>
        <w:t>:</w:t>
      </w:r>
    </w:p>
    <w:p w14:paraId="46CE7928" w14:textId="77777777" w:rsidR="00152B1D" w:rsidRPr="003403C7" w:rsidRDefault="00152B1D" w:rsidP="00152B1D">
      <w:pPr>
        <w:spacing w:after="120" w:line="240" w:lineRule="auto"/>
        <w:ind w:firstLine="338"/>
        <w:jc w:val="both"/>
        <w:rPr>
          <w:rFonts w:ascii="Tahoma" w:hAnsi="Tahoma" w:cs="Tahoma"/>
          <w:sz w:val="20"/>
          <w:szCs w:val="20"/>
          <w:lang w:val="en-US"/>
        </w:rPr>
      </w:pPr>
      <w:r w:rsidRPr="003403C7">
        <w:rPr>
          <w:rFonts w:ascii="Tahoma" w:hAnsi="Tahoma" w:cs="Tahoma"/>
          <w:sz w:val="20"/>
          <w:szCs w:val="20"/>
          <w:lang w:val="en-US"/>
        </w:rPr>
        <w:t xml:space="preserve">Research topics: </w:t>
      </w:r>
    </w:p>
    <w:p w14:paraId="7A0ACD5E" w14:textId="77777777" w:rsidR="00152B1D" w:rsidRPr="009A1241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9A1241">
        <w:rPr>
          <w:rFonts w:ascii="Tahoma" w:hAnsi="Tahoma" w:cs="Tahoma"/>
          <w:sz w:val="20"/>
          <w:szCs w:val="20"/>
        </w:rPr>
        <w:t>Open Source Workflows supporting Data Science Literacy – Co-fund</w:t>
      </w:r>
      <w:r>
        <w:rPr>
          <w:rFonts w:ascii="Tahoma" w:hAnsi="Tahoma" w:cs="Tahoma"/>
          <w:sz w:val="20"/>
          <w:szCs w:val="20"/>
        </w:rPr>
        <w:t>ed by</w:t>
      </w:r>
      <w:r w:rsidRPr="009A1241">
        <w:rPr>
          <w:rFonts w:ascii="Tahoma" w:hAnsi="Tahoma" w:cs="Tahoma"/>
          <w:sz w:val="20"/>
          <w:szCs w:val="20"/>
        </w:rPr>
        <w:t xml:space="preserve"> KNIME AG (supervisor prof. Giuseppe Di Fatta)</w:t>
      </w:r>
    </w:p>
    <w:p w14:paraId="0B758730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F975CD">
        <w:rPr>
          <w:rFonts w:ascii="Tahoma" w:hAnsi="Tahoma" w:cs="Tahoma"/>
          <w:sz w:val="20"/>
          <w:szCs w:val="20"/>
        </w:rPr>
        <w:t>Ethical frameworks for the development, deployment, and use of AI technologies</w:t>
      </w:r>
      <w:r>
        <w:rPr>
          <w:rFonts w:ascii="Tahoma" w:hAnsi="Tahoma" w:cs="Tahoma"/>
          <w:sz w:val="20"/>
          <w:szCs w:val="20"/>
        </w:rPr>
        <w:t xml:space="preserve"> – Co-funded</w:t>
      </w:r>
      <w:r w:rsidRPr="00F975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 DATATELLERS SRL</w:t>
      </w:r>
      <w:r w:rsidRPr="00F975CD">
        <w:rPr>
          <w:rFonts w:ascii="Tahoma" w:hAnsi="Tahoma" w:cs="Tahoma"/>
          <w:sz w:val="20"/>
          <w:szCs w:val="20"/>
        </w:rPr>
        <w:t xml:space="preserve"> (supervisor prof. Enrico Franconi)</w:t>
      </w:r>
    </w:p>
    <w:p w14:paraId="36CFEF9D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F975CD">
        <w:rPr>
          <w:rFonts w:ascii="Tahoma" w:hAnsi="Tahoma" w:cs="Tahoma"/>
          <w:sz w:val="20"/>
          <w:szCs w:val="20"/>
        </w:rPr>
        <w:t>Conceptual Modelling of Ratings using ESG criteria for Social Sustainability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– Co-</w:t>
      </w:r>
      <w:r>
        <w:rPr>
          <w:rFonts w:ascii="Tahoma" w:hAnsi="Tahoma" w:cs="Tahoma"/>
          <w:sz w:val="20"/>
          <w:szCs w:val="20"/>
        </w:rPr>
        <w:t>funded</w:t>
      </w:r>
      <w:r w:rsidRPr="0037656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by</w:t>
      </w:r>
      <w:r w:rsidRPr="0037656C">
        <w:rPr>
          <w:rFonts w:ascii="Tahoma" w:hAnsi="Tahoma" w:cs="Tahoma"/>
          <w:sz w:val="20"/>
          <w:szCs w:val="20"/>
        </w:rPr>
        <w:t xml:space="preserve"> DATATELLERS SRL</w:t>
      </w:r>
      <w:r w:rsidRPr="00F975CD">
        <w:rPr>
          <w:rFonts w:ascii="Tahoma" w:hAnsi="Tahoma" w:cs="Tahoma"/>
          <w:sz w:val="20"/>
          <w:szCs w:val="20"/>
        </w:rPr>
        <w:t xml:space="preserve"> (supervisor prof. Enrico Franconi)</w:t>
      </w:r>
    </w:p>
    <w:p w14:paraId="62283632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F975CD">
        <w:rPr>
          <w:rFonts w:ascii="Tahoma" w:hAnsi="Tahoma" w:cs="Tahoma"/>
          <w:sz w:val="20"/>
          <w:szCs w:val="20"/>
        </w:rPr>
        <w:t>Artificial Intelligence, Semantic Technologies and Knowledge Representation applied to the restaurant industry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– Co-f</w:t>
      </w:r>
      <w:r>
        <w:rPr>
          <w:rFonts w:ascii="Tahoma" w:hAnsi="Tahoma" w:cs="Tahoma"/>
          <w:sz w:val="20"/>
          <w:szCs w:val="20"/>
        </w:rPr>
        <w:t>unded</w:t>
      </w:r>
      <w:r w:rsidRPr="003765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 OKKAM SRL</w:t>
      </w:r>
      <w:r w:rsidRPr="00F975CD">
        <w:rPr>
          <w:rFonts w:ascii="Tahoma" w:hAnsi="Tahoma" w:cs="Tahoma"/>
          <w:sz w:val="20"/>
          <w:szCs w:val="20"/>
        </w:rPr>
        <w:t xml:space="preserve"> (supervisor prof. Enrico Franconi)</w:t>
      </w:r>
    </w:p>
    <w:p w14:paraId="3BB4060A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F975CD">
        <w:rPr>
          <w:rFonts w:ascii="Tahoma" w:hAnsi="Tahoma" w:cs="Tahoma"/>
          <w:sz w:val="20"/>
          <w:szCs w:val="20"/>
        </w:rPr>
        <w:t>Predictive maintenance for industrial equipment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Co-f</w:t>
      </w:r>
      <w:r>
        <w:rPr>
          <w:rFonts w:ascii="Tahoma" w:hAnsi="Tahoma" w:cs="Tahoma"/>
          <w:sz w:val="20"/>
          <w:szCs w:val="20"/>
        </w:rPr>
        <w:t>unded</w:t>
      </w:r>
      <w:r w:rsidRPr="003765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 w:rsidRPr="00F975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DURST GROUP AG</w:t>
      </w:r>
      <w:r w:rsidRPr="00F975CD">
        <w:rPr>
          <w:rFonts w:ascii="Tahoma" w:hAnsi="Tahoma" w:cs="Tahoma"/>
          <w:sz w:val="20"/>
          <w:szCs w:val="20"/>
        </w:rPr>
        <w:t xml:space="preserve"> (supervisor prof. Johann Gamper)</w:t>
      </w:r>
    </w:p>
    <w:p w14:paraId="04587A5D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F975CD">
        <w:rPr>
          <w:rFonts w:ascii="Tahoma" w:hAnsi="Tahoma" w:cs="Tahoma"/>
          <w:sz w:val="20"/>
          <w:szCs w:val="20"/>
        </w:rPr>
        <w:t>Edge AI characterizing low cost environmental Wireless Sensor Networks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Co-f</w:t>
      </w:r>
      <w:r>
        <w:rPr>
          <w:rFonts w:ascii="Tahoma" w:hAnsi="Tahoma" w:cs="Tahoma"/>
          <w:sz w:val="20"/>
          <w:szCs w:val="20"/>
        </w:rPr>
        <w:t>unded</w:t>
      </w:r>
      <w:r w:rsidRPr="003765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 EURAC RESEARCH</w:t>
      </w:r>
      <w:r w:rsidRPr="00F975CD">
        <w:rPr>
          <w:rFonts w:ascii="Tahoma" w:hAnsi="Tahoma" w:cs="Tahoma"/>
          <w:sz w:val="20"/>
          <w:szCs w:val="20"/>
        </w:rPr>
        <w:t xml:space="preserve"> (supervisor prof. Antonio Liotta)</w:t>
      </w:r>
    </w:p>
    <w:p w14:paraId="515AF543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F975CD">
        <w:rPr>
          <w:rFonts w:ascii="Tahoma" w:hAnsi="Tahoma" w:cs="Tahoma"/>
          <w:sz w:val="20"/>
          <w:szCs w:val="20"/>
        </w:rPr>
        <w:t>Optimised</w:t>
      </w:r>
      <w:proofErr w:type="spellEnd"/>
      <w:r w:rsidRPr="00F975CD">
        <w:rPr>
          <w:rFonts w:ascii="Tahoma" w:hAnsi="Tahoma" w:cs="Tahoma"/>
          <w:sz w:val="20"/>
          <w:szCs w:val="20"/>
        </w:rPr>
        <w:t xml:space="preserve"> Virtual Knowledge Graph-based management of machine learning training data and models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Co-f</w:t>
      </w:r>
      <w:r>
        <w:rPr>
          <w:rFonts w:ascii="Tahoma" w:hAnsi="Tahoma" w:cs="Tahoma"/>
          <w:sz w:val="20"/>
          <w:szCs w:val="20"/>
        </w:rPr>
        <w:t>unded by DATAVISION ITALIA SRL</w:t>
      </w:r>
      <w:r w:rsidRPr="00F975CD">
        <w:rPr>
          <w:rFonts w:ascii="Tahoma" w:hAnsi="Tahoma" w:cs="Tahoma"/>
          <w:sz w:val="20"/>
          <w:szCs w:val="20"/>
        </w:rPr>
        <w:t xml:space="preserve"> (supervisor dr. Alessandro Mosca)</w:t>
      </w:r>
    </w:p>
    <w:p w14:paraId="297FDD03" w14:textId="77777777" w:rsidR="00152B1D" w:rsidRPr="00500B10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500B10">
        <w:rPr>
          <w:rFonts w:ascii="Tahoma" w:hAnsi="Tahoma" w:cs="Tahoma"/>
          <w:sz w:val="20"/>
          <w:szCs w:val="20"/>
        </w:rPr>
        <w:t>Minority representation in Artificial Intelligence – Co-funded by EURAC RESEARCH (supervisor prof. Antonella De Angeli)</w:t>
      </w:r>
    </w:p>
    <w:p w14:paraId="294E957B" w14:textId="77777777" w:rsidR="00152B1D" w:rsidRPr="00F975CD" w:rsidRDefault="00152B1D" w:rsidP="00152B1D">
      <w:pPr>
        <w:pStyle w:val="Paragrafoelenco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F975CD">
        <w:rPr>
          <w:rFonts w:ascii="Tahoma" w:hAnsi="Tahoma" w:cs="Tahoma"/>
          <w:sz w:val="20"/>
          <w:szCs w:val="20"/>
        </w:rPr>
        <w:t xml:space="preserve">Visual Anomaly Classification and Segmentation in XCT Scans 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37656C">
        <w:rPr>
          <w:rFonts w:ascii="Tahoma" w:hAnsi="Tahoma" w:cs="Tahoma"/>
          <w:sz w:val="20"/>
          <w:szCs w:val="20"/>
        </w:rPr>
        <w:t>Co-f</w:t>
      </w:r>
      <w:r>
        <w:rPr>
          <w:rFonts w:ascii="Tahoma" w:hAnsi="Tahoma" w:cs="Tahoma"/>
          <w:sz w:val="20"/>
          <w:szCs w:val="20"/>
        </w:rPr>
        <w:t>unded by</w:t>
      </w:r>
      <w:r w:rsidRPr="00F975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MICROTEC SRL</w:t>
      </w:r>
      <w:r w:rsidRPr="00F975CD">
        <w:rPr>
          <w:rFonts w:ascii="Tahoma" w:hAnsi="Tahoma" w:cs="Tahoma"/>
          <w:sz w:val="20"/>
          <w:szCs w:val="20"/>
        </w:rPr>
        <w:t xml:space="preserve"> (supervisor prof. Oswald Lanz)</w:t>
      </w:r>
    </w:p>
    <w:p w14:paraId="2EF44FAD" w14:textId="77777777" w:rsidR="00E75A60" w:rsidRPr="00152B1D" w:rsidRDefault="00E75A60">
      <w:pPr>
        <w:rPr>
          <w:lang w:val="en-US"/>
        </w:rPr>
      </w:pPr>
    </w:p>
    <w:sectPr w:rsidR="00E75A60" w:rsidRPr="00152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618D"/>
    <w:multiLevelType w:val="hybridMultilevel"/>
    <w:tmpl w:val="60843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D"/>
    <w:rsid w:val="00152B1D"/>
    <w:rsid w:val="00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44BB"/>
  <w15:chartTrackingRefBased/>
  <w15:docId w15:val="{4FDBB27E-3A0D-45AA-9792-44AA235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B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52B1D"/>
    <w:pPr>
      <w:spacing w:after="0" w:line="240" w:lineRule="auto"/>
      <w:ind w:left="720"/>
    </w:pPr>
    <w:rPr>
      <w:rFonts w:cs="Calibri"/>
      <w:lang w:val="en-US"/>
    </w:rPr>
  </w:style>
  <w:style w:type="character" w:customStyle="1" w:styleId="ParagrafoelencoCarattere">
    <w:name w:val="Paragrafo elenco Carattere"/>
    <w:link w:val="Paragrafoelenco"/>
    <w:uiPriority w:val="34"/>
    <w:locked/>
    <w:rsid w:val="00152B1D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Antioco Agnese</dc:creator>
  <cp:keywords/>
  <dc:description/>
  <cp:lastModifiedBy>Antioco Agnese</cp:lastModifiedBy>
  <cp:revision>1</cp:revision>
  <dcterms:created xsi:type="dcterms:W3CDTF">2023-06-15T15:24:00Z</dcterms:created>
  <dcterms:modified xsi:type="dcterms:W3CDTF">2023-06-15T15:27:00Z</dcterms:modified>
</cp:coreProperties>
</file>