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0E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35905781" w14:textId="2CCC07CA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</w:t>
      </w:r>
      <w:r w:rsidR="00F2227C">
        <w:rPr>
          <w:rFonts w:ascii="Tahoma" w:hAnsi="Tahoma" w:cs="Tahoma"/>
          <w:b/>
          <w:bCs/>
          <w:sz w:val="22"/>
          <w:szCs w:val="20"/>
          <w:lang w:val="de-DE"/>
        </w:rPr>
        <w:t>C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7D79AF19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403F5DF9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5A04F817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BAE7402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3EA5288C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111690F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73F85B5C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19D5BC61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37A894B4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595D9175" w14:textId="63A780D7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am Verhandlungsverfahren gemäß Art. 76 Absatz 2 Ziffer b) Punkt </w:t>
      </w:r>
      <w:r w:rsidR="00F2227C">
        <w:rPr>
          <w:rFonts w:ascii="Tahoma" w:hAnsi="Tahoma" w:cs="Tahoma"/>
          <w:b/>
          <w:bCs/>
          <w:sz w:val="20"/>
          <w:szCs w:val="20"/>
          <w:lang w:val="de-DE"/>
        </w:rPr>
        <w:t>3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des </w:t>
      </w:r>
      <w:proofErr w:type="spellStart"/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>GvD</w:t>
      </w:r>
      <w:proofErr w:type="spellEnd"/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Nr. 36/2023 für den Ankauf 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Ankauf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 xml:space="preserve"> eines hochentwickelten konfokalen Laser‑Scanning‑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Mikroskopsystems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 xml:space="preserve"> (CLSM) Leica Stellaris WLL Plus Falcon 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Spatial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 xml:space="preserve"> 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Biology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 xml:space="preserve">, ausgestattet mit gepulstem White‑Light‑Laser, 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akusto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 xml:space="preserve">‑optischem Strahlteiler (AOBS), Power‑Hybrid‑Detektoren, der Fast Lifetime </w:t>
      </w:r>
      <w:proofErr w:type="spellStart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Contrast</w:t>
      </w:r>
      <w:proofErr w:type="spellEnd"/>
      <w:r w:rsidR="00140589" w:rsidRPr="00140589">
        <w:rPr>
          <w:rFonts w:ascii="Tahoma" w:hAnsi="Tahoma" w:cs="Tahoma"/>
          <w:b/>
          <w:bCs/>
          <w:sz w:val="20"/>
          <w:szCs w:val="20"/>
          <w:lang w:val="de-DE"/>
        </w:rPr>
        <w:t>-Technologie (FLIM in Echtzeit) sowie dem Super‑Auflösungsmodul LIGHTNING, einschließlich Installation und Schulung.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14:paraId="75A22E10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69CDFF9D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proofErr w:type="spellStart"/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proofErr w:type="spellEnd"/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proofErr w:type="spellStart"/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proofErr w:type="spellEnd"/>
      <w:r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1ED42824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4C14BB74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52682AD4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13FF11E" w14:textId="6AC8779A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Transparente Verwaltung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Ausschreibungen und Verträge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076A59" w:rsidRPr="00076A59">
        <w:rPr>
          <w:rFonts w:ascii="Tahoma" w:hAnsi="Tahoma" w:cs="Tahoma"/>
          <w:bCs/>
          <w:sz w:val="20"/>
          <w:szCs w:val="20"/>
          <w:lang w:val="de-DE"/>
        </w:rPr>
        <w:t>sowie auf dem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Landesportal ISOV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0D11C72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E128A18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848BF62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09E2C9D4" w14:textId="42602B95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</w:t>
      </w:r>
      <w:r w:rsidR="00E34FCF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F2227C">
        <w:rPr>
          <w:rFonts w:ascii="Tahoma" w:hAnsi="Tahoma" w:cs="Tahoma"/>
          <w:sz w:val="20"/>
          <w:szCs w:val="20"/>
          <w:lang w:val="de-DE"/>
        </w:rPr>
        <w:t>Verfahren</w:t>
      </w:r>
      <w:r w:rsidR="00812BD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5C657878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3BCB851C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09BE6422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14:paraId="68142179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759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323D684E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7EC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7E318E6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AEC" w14:textId="77777777" w:rsidR="00227312" w:rsidRPr="00227312" w:rsidRDefault="00D17092">
    <w:pPr>
      <w:pStyle w:val="Intestazione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76A59"/>
    <w:rsid w:val="00096429"/>
    <w:rsid w:val="00140589"/>
    <w:rsid w:val="00180C67"/>
    <w:rsid w:val="001A2083"/>
    <w:rsid w:val="001D0E0A"/>
    <w:rsid w:val="00210136"/>
    <w:rsid w:val="00222B4A"/>
    <w:rsid w:val="00227312"/>
    <w:rsid w:val="00252ABB"/>
    <w:rsid w:val="00275358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12BD6"/>
    <w:rsid w:val="008579F6"/>
    <w:rsid w:val="00872406"/>
    <w:rsid w:val="008959B5"/>
    <w:rsid w:val="00896CCE"/>
    <w:rsid w:val="008A3D7A"/>
    <w:rsid w:val="008D18DD"/>
    <w:rsid w:val="00A10B69"/>
    <w:rsid w:val="00A75701"/>
    <w:rsid w:val="00A9597D"/>
    <w:rsid w:val="00AD4FF4"/>
    <w:rsid w:val="00B91E55"/>
    <w:rsid w:val="00C00422"/>
    <w:rsid w:val="00C01CCF"/>
    <w:rsid w:val="00C26A96"/>
    <w:rsid w:val="00D05138"/>
    <w:rsid w:val="00D17092"/>
    <w:rsid w:val="00DA26C5"/>
    <w:rsid w:val="00E34FCF"/>
    <w:rsid w:val="00EF2809"/>
    <w:rsid w:val="00F2227C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A6A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3130-A478-49E8-8E56-0341F8D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1536</Characters>
  <Application>Microsoft Office Word</Application>
  <DocSecurity>0</DocSecurity>
  <Lines>61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15</cp:revision>
  <cp:lastPrinted>2018-07-11T16:39:00Z</cp:lastPrinted>
  <dcterms:created xsi:type="dcterms:W3CDTF">2019-01-23T14:30:00Z</dcterms:created>
  <dcterms:modified xsi:type="dcterms:W3CDTF">2026-03-20T15:22:00Z</dcterms:modified>
</cp:coreProperties>
</file>