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0547" w14:textId="5043B425" w:rsidR="00E75A60" w:rsidRPr="008F6E2B" w:rsidRDefault="007847C0">
      <w:pPr>
        <w:rPr>
          <w:b/>
          <w:bCs/>
          <w:u w:val="single"/>
          <w:lang w:val="en-US"/>
        </w:rPr>
      </w:pPr>
      <w:r w:rsidRPr="008F6E2B">
        <w:rPr>
          <w:b/>
          <w:bCs/>
          <w:u w:val="single"/>
          <w:lang w:val="en-US"/>
        </w:rPr>
        <w:t xml:space="preserve">SET </w:t>
      </w:r>
    </w:p>
    <w:p w14:paraId="7B490460" w14:textId="77777777" w:rsidR="007847C0" w:rsidRPr="008F6E2B" w:rsidRDefault="007847C0">
      <w:pPr>
        <w:rPr>
          <w:lang w:val="en-US"/>
        </w:rPr>
      </w:pPr>
    </w:p>
    <w:p w14:paraId="079132D6" w14:textId="77777777" w:rsidR="007847C0" w:rsidRDefault="007847C0" w:rsidP="007847C0">
      <w:pPr>
        <w:spacing w:after="12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PhD scholarship bound to specific research topics/areas: </w:t>
      </w:r>
    </w:p>
    <w:p w14:paraId="18EDC5B8" w14:textId="77777777" w:rsidR="008F6E2B" w:rsidRPr="008F6E2B" w:rsidRDefault="008F6E2B" w:rsidP="008F6E2B">
      <w:pPr>
        <w:rPr>
          <w:lang w:val="en-GB"/>
        </w:rPr>
      </w:pPr>
      <w:r w:rsidRPr="008F6E2B">
        <w:rPr>
          <w:lang w:val="en-GB"/>
        </w:rPr>
        <w:t>5 scholarships with bound research topic and minimum 6-month study period abroad requirement pursuant to MD 117/2023 funded by PNRR:</w:t>
      </w:r>
    </w:p>
    <w:p w14:paraId="74C6D4EB" w14:textId="77777777" w:rsidR="008F6E2B" w:rsidRPr="008F6E2B" w:rsidRDefault="008F6E2B" w:rsidP="008F6E2B">
      <w:pPr>
        <w:rPr>
          <w:lang w:val="en-GB"/>
        </w:rPr>
      </w:pPr>
      <w:r w:rsidRPr="008F6E2B">
        <w:rPr>
          <w:lang w:val="en-GB"/>
        </w:rPr>
        <w:t xml:space="preserve">Research topics: </w:t>
      </w:r>
    </w:p>
    <w:p w14:paraId="0AE33A9A" w14:textId="77777777" w:rsidR="008F6E2B" w:rsidRPr="008F6E2B" w:rsidRDefault="008F6E2B" w:rsidP="008F6E2B">
      <w:pPr>
        <w:rPr>
          <w:lang w:val="en-GB"/>
        </w:rPr>
      </w:pPr>
      <w:r w:rsidRPr="008F6E2B">
        <w:rPr>
          <w:lang w:val="en-GB"/>
        </w:rPr>
        <w:t>1.</w:t>
      </w:r>
      <w:r w:rsidRPr="008F6E2B">
        <w:rPr>
          <w:lang w:val="en-GB"/>
        </w:rPr>
        <w:tab/>
        <w:t>Design and process-driven improvement of thermal management in aluminum die-casting manufacturing (in collaboration with Alupress spa, supervisori prof. Erwin Rauch/Franco Concli)</w:t>
      </w:r>
    </w:p>
    <w:p w14:paraId="4A4BE9E8" w14:textId="77777777" w:rsidR="008F6E2B" w:rsidRPr="008F6E2B" w:rsidRDefault="008F6E2B" w:rsidP="008F6E2B">
      <w:pPr>
        <w:rPr>
          <w:lang w:val="en-GB"/>
        </w:rPr>
      </w:pPr>
      <w:r w:rsidRPr="008F6E2B">
        <w:rPr>
          <w:lang w:val="en-GB"/>
        </w:rPr>
        <w:t>2.</w:t>
      </w:r>
      <w:r w:rsidRPr="008F6E2B">
        <w:rPr>
          <w:lang w:val="en-GB"/>
        </w:rPr>
        <w:tab/>
        <w:t>Development of a data-based sustainability performance measurement and monitoring for ERP in the precast concrete industry (in collaboration with Progress Software Development srl, supervisor prof. Erwin Rauch)</w:t>
      </w:r>
    </w:p>
    <w:p w14:paraId="5D593974" w14:textId="77777777" w:rsidR="008F6E2B" w:rsidRPr="008F6E2B" w:rsidRDefault="008F6E2B" w:rsidP="008F6E2B">
      <w:pPr>
        <w:rPr>
          <w:lang w:val="en-GB"/>
        </w:rPr>
      </w:pPr>
      <w:r w:rsidRPr="008F6E2B">
        <w:rPr>
          <w:lang w:val="en-GB"/>
        </w:rPr>
        <w:t>3.</w:t>
      </w:r>
      <w:r w:rsidRPr="008F6E2B">
        <w:rPr>
          <w:lang w:val="en-GB"/>
        </w:rPr>
        <w:tab/>
        <w:t>Thermal treatment of sewage sludge for a sustainable valorization through CRM (Critical Raw Materials) extraction (in collaboration with HBI srl supervisor prof. Marco Baratieri)</w:t>
      </w:r>
    </w:p>
    <w:p w14:paraId="42FDFE9E" w14:textId="77777777" w:rsidR="008F6E2B" w:rsidRPr="008F6E2B" w:rsidRDefault="008F6E2B" w:rsidP="008F6E2B">
      <w:pPr>
        <w:rPr>
          <w:lang w:val="en-GB"/>
        </w:rPr>
      </w:pPr>
      <w:r w:rsidRPr="008F6E2B">
        <w:rPr>
          <w:lang w:val="en-GB"/>
        </w:rPr>
        <w:t>4.</w:t>
      </w:r>
      <w:r w:rsidRPr="008F6E2B">
        <w:rPr>
          <w:lang w:val="en-GB"/>
        </w:rPr>
        <w:tab/>
        <w:t>Sustainability-oriented optimization of modular and reconfigurable cyber-physical production systems (in collaboration with Frauenhofer Italia Research scarl, supervisor prof. Erwin Rauch)</w:t>
      </w:r>
    </w:p>
    <w:p w14:paraId="314856B1" w14:textId="251DC752" w:rsidR="007847C0" w:rsidRPr="008F6E2B" w:rsidRDefault="008F6E2B" w:rsidP="008F6E2B">
      <w:pPr>
        <w:rPr>
          <w:lang w:val="en-GB"/>
        </w:rPr>
      </w:pPr>
      <w:r w:rsidRPr="008F6E2B">
        <w:rPr>
          <w:lang w:val="en-GB"/>
        </w:rPr>
        <w:t>5.</w:t>
      </w:r>
      <w:r w:rsidRPr="008F6E2B">
        <w:rPr>
          <w:lang w:val="en-GB"/>
        </w:rPr>
        <w:tab/>
        <w:t>Sustainability Scope 3 - Dynamic assessment model for sustainability and resilience along the supply chain (in collaboration with Intercable Automotive Solutions srl, supervisor prof. Erwin Rauch)</w:t>
      </w:r>
    </w:p>
    <w:sectPr w:rsidR="007847C0" w:rsidRPr="008F6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2618D"/>
    <w:multiLevelType w:val="hybridMultilevel"/>
    <w:tmpl w:val="60843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6587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C0"/>
    <w:rsid w:val="007847C0"/>
    <w:rsid w:val="008F6E2B"/>
    <w:rsid w:val="00E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FF99"/>
  <w15:chartTrackingRefBased/>
  <w15:docId w15:val="{E48720B5-03D0-473E-8450-42953413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link w:val="Paragrafoelenco"/>
    <w:uiPriority w:val="34"/>
    <w:locked/>
    <w:rsid w:val="007847C0"/>
    <w:rPr>
      <w:rFonts w:ascii="Calibri" w:hAnsi="Calibri" w:cs="Calibri"/>
    </w:rPr>
  </w:style>
  <w:style w:type="paragraph" w:styleId="Paragrafoelenco">
    <w:name w:val="List Paragraph"/>
    <w:basedOn w:val="Normale"/>
    <w:link w:val="ParagrafoelencoCarattere"/>
    <w:uiPriority w:val="34"/>
    <w:qFormat/>
    <w:rsid w:val="007847C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Antioco Agnese</dc:creator>
  <cp:keywords/>
  <dc:description/>
  <cp:lastModifiedBy>Antioco Agnese</cp:lastModifiedBy>
  <cp:revision>2</cp:revision>
  <dcterms:created xsi:type="dcterms:W3CDTF">2023-06-15T15:28:00Z</dcterms:created>
  <dcterms:modified xsi:type="dcterms:W3CDTF">2023-06-15T15:31:00Z</dcterms:modified>
</cp:coreProperties>
</file>